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B4" w:rsidRDefault="008E52B4" w:rsidP="00625579">
      <w:pPr>
        <w:ind w:left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Актанышский муниципальный район</w:t>
      </w:r>
    </w:p>
    <w:p w:rsidR="008E52B4" w:rsidRPr="00625579" w:rsidRDefault="008E52B4" w:rsidP="00625579">
      <w:pPr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образовательное учреждение</w:t>
      </w:r>
    </w:p>
    <w:p w:rsidR="008E52B4" w:rsidRPr="00625579" w:rsidRDefault="008E52B4" w:rsidP="00625579">
      <w:pPr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«Кировская средняя общеобразовательная школа»</w:t>
      </w:r>
    </w:p>
    <w:p w:rsidR="00365C0B" w:rsidRPr="007903F3" w:rsidRDefault="00365C0B" w:rsidP="00625579">
      <w:pPr>
        <w:ind w:left="0"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является структурным подразделением М</w:t>
      </w:r>
      <w:r w:rsidR="00E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ОУ "</w:t>
      </w:r>
      <w:r w:rsidR="007903F3" w:rsidRPr="007903F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ровская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СОШ" Актанышского муниципального района Р</w:t>
      </w:r>
      <w:r w:rsidR="007903F3"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903F3"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атарстан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Библиотека имеет в своем распоряжении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библиотечного фонда (кроме учебников) – </w:t>
      </w:r>
      <w:r w:rsidR="00086CFA">
        <w:rPr>
          <w:rFonts w:ascii="Times New Roman" w:eastAsia="Times New Roman" w:hAnsi="Times New Roman" w:cs="Times New Roman"/>
          <w:sz w:val="28"/>
          <w:szCs w:val="28"/>
          <w:lang w:eastAsia="ru-RU"/>
        </w:rPr>
        <w:t>2505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художественной литературы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1857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из них: на рус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835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тат.</w:t>
      </w:r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1022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том числе справочная литература: на рус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тат.</w:t>
      </w:r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отраслевая (педагогическая) литература: на рус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тат.</w:t>
      </w:r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36. На других языках -</w:t>
      </w:r>
      <w:r w:rsidR="005963E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учебников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1910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 на рус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450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тат.</w:t>
      </w:r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яз. – </w:t>
      </w:r>
      <w:r w:rsid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1460</w:t>
      </w:r>
    </w:p>
    <w:p w:rsidR="00365C0B" w:rsidRPr="007903F3" w:rsidRDefault="007903F3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Обращаемость за год – 10</w:t>
      </w:r>
      <w:r w:rsidR="00365C0B"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272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материально-технической базы: 1 компьютер,  учебные пособия на электронных носителях – </w:t>
      </w:r>
      <w:r w:rsidR="005963E5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 (преимущественно по искусству, словари, мультимедийные энциклопедии, CD по истории, хрестоматии по литературы, географии, биологии, физике, химии,</w:t>
      </w:r>
      <w:r w:rsidR="008E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 и т.д.)</w:t>
      </w:r>
      <w:proofErr w:type="gramEnd"/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уставом школы, положением о библиотеке, утвержденным директором школы.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школьной библиотеки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соотносятся с целями школы:</w:t>
      </w:r>
    </w:p>
    <w:p w:rsidR="00365C0B" w:rsidRPr="007903F3" w:rsidRDefault="00365C0B" w:rsidP="0062557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365C0B" w:rsidRPr="007903F3" w:rsidRDefault="00365C0B" w:rsidP="0062557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адаптация к жизни в обществе;</w:t>
      </w:r>
    </w:p>
    <w:p w:rsidR="00365C0B" w:rsidRPr="007903F3" w:rsidRDefault="00365C0B" w:rsidP="0062557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365C0B" w:rsidRPr="007903F3" w:rsidRDefault="00365C0B" w:rsidP="0062557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365C0B" w:rsidRPr="007903F3" w:rsidRDefault="00365C0B" w:rsidP="0062557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жизни.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школьной библиотеки 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365C0B" w:rsidRPr="007903F3" w:rsidRDefault="00365C0B" w:rsidP="00625579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участникам образовательного процесса — обучающимся, педагогическим работникам, родителям обучающихся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 и электронном носителях; </w:t>
      </w:r>
    </w:p>
    <w:p w:rsidR="00365C0B" w:rsidRPr="007903F3" w:rsidRDefault="00365C0B" w:rsidP="00625579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365C0B" w:rsidRPr="007903F3" w:rsidRDefault="00365C0B" w:rsidP="00625579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независимого библиотечного пользователя: обучение поиску, отбору и критической оценке информации; </w:t>
      </w:r>
    </w:p>
    <w:p w:rsidR="00365C0B" w:rsidRPr="007903F3" w:rsidRDefault="00365C0B" w:rsidP="00625579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работы библиотеки:</w:t>
      </w: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библиотечного фонда в соответствии с учебными программами, используемыми в учреждении. Библиотека комплектует универсальный по отраслевому составу фонд учебной, художественной, справочной, научно-популярной литературы, периодических изданий для учащихся, научно-педагогической, методической, справочной литературы, периодических изданий для педагогических работников, профессиональной литературы для библиотечных работников. Фонд библиотеки состоит из книг, периодических изданий, брошюр, нетрадиционных носителей информации: аудио-видео и компьютерных средств обучения. Состав фонда, его 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экземплярность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варьируются в зависимости от типа общеобразовательного учреждения, контингента учащихся, специфики обучения.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Обслуживание читателей в режимах абонемента и читального зала.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информационно-библиографических и библиотечных услуг, 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занятий, направленных на воспитание культуры и творческого чтения, привитие навыков и умений поиска информации.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дифференцированного, персонифицированного обслуживания читателей с максимальным учетом интересов пользователя.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учетной документации по библиотечному фонду и обслуживанию читателей в соответствии с установленным порядком.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Популяризация литературы с помощью индивидуальных, групповых и массовых форм работы (бесед, выставок, библиографических обзоров, читательских конференций, литературных вечеров, викторин и др.).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сотрудников, создание условий для их самообразования и профессионального образования.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соответствующего санитарно-гигиенического режима и благоприятных условий для обслуживания читателей.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работе ведомственных, межведомственных библиотечно-информационных объединений, ассоциаций, взаимодействие с библиотеками региона с целью эффективного использования библиотечных ресурсов.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состояния читательского спроса (степени его удовлетворения) с целью формирования оптимального состава библиотечного фонда.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Систематическое информирование читателей о деятельности библиотеки.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библиотечного актива, привлечение читателей (в том числе учащихся и родительской общественности) к управлению библиотекой, их участие в работе совещательного органа - библиотечного совета и актива читателей. </w:t>
      </w:r>
    </w:p>
    <w:p w:rsidR="00365C0B" w:rsidRPr="007903F3" w:rsidRDefault="00365C0B" w:rsidP="00625579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сохранности библиотечного фонда.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Библиотека, является составной частью учебно-воспитательного процесса и одним из основных звеньев единого информационного пространства школы. В 2008-2009 годах была проведена оптимизация библиотечного фонда с целью очищения от ветхой художественной литературы и утратившей актуальность, морально устаревшей отраслевой литературы и списание учебников по причине не соответствия учебным программам.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направленности читательского интереса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Необходимым условием для работы по формированию читательских интересов детей является исследование уровня сформированности этих интересов. Проводим это исследование в форме тестирования родителей учащихся и анкетирования самих детей.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в настоящее время уделяется активизации читательской деятельности школьников, поскольку книга играет особую роль в становлении и развитии человека. Для полноценного нравственно-эстетического развития личности и формирования читательской культуры мало использовать педагогический потенциал литературы как предмета, его необходимо применять в единстве с различными формами внеурочной работы, внеклассными занятиями в условиях школьных библиотек, в учреждениях дополнительного образования, в работе с семьями учащихся. Школа, интегрируя воспитательные возможности библиотеки, заинтересованность родителей, используя специальные формы и методы работы, способна инициировать у школьников интерес к самостоятельной читательской деятельности, создать атмосферу творческой заинтересованности чтением.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формирования самостоятельной читательской активности в то же время опираемся на личностно-ориентированный подход, потому что педагогика взаимодействия школы, библиотеки и семьи должна быть ориентирована на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целенаправленную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удовлетворения читательских интересов и потребностей школьника.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читательских интересов учащихся осуществляем и посредством внеклассной работы. Традиционными стали ежегодные праздники: «Посвящение в читатели», конкурс «Лучший читающий класс», «Лучший читатель». К знаменательной дате посвященной Победы в Великой Отечественной войне оформлена тематическая полка «Читаем книги о войне».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Абонемент библиотеки представляет учащимся и другим пользователям открытый доступ в художественный и отраслевой фонд библиотеки, тем самым 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содействуя формированию у учащихся навыков самостоятельного выбора литературы и открывает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свободу доступа к средствам информации. Неоценимую роль здесь играют выставк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только привлекают внимание читателей к представленным книгам, но и активизируют их познавательные интересы. В помещении абонемента постоянные выставки и тематические полки - «Календарь знаменательных дат», «1 декабр</w:t>
      </w:r>
      <w:proofErr w:type="gram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Всемирный день борьбы со СПИДОМ», «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Наркотикларга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юк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– 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әйтик», «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җирем - Татарстан», «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Актанышка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300 ел, район төзелүгә - 80 ел», «Әкияттә - </w:t>
      </w:r>
      <w:proofErr w:type="spellStart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кунакта</w:t>
      </w:r>
      <w:proofErr w:type="spellEnd"/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т.д. </w:t>
      </w:r>
    </w:p>
    <w:p w:rsidR="00365C0B" w:rsidRPr="007903F3" w:rsidRDefault="00365C0B" w:rsidP="00625579">
      <w:pPr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F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осуществляет индивидуальное информирование учителей-предметников, тематическое информирование при подготовке, с тематическим классным часом, педсоветам, помогает проведению «День информации» и выпускает «Календарь знаменательных дат».</w:t>
      </w:r>
    </w:p>
    <w:p w:rsidR="001840DA" w:rsidRPr="007903F3" w:rsidRDefault="001840DA" w:rsidP="00625579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1840DA" w:rsidRPr="007903F3" w:rsidSect="00365C0B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639"/>
    <w:multiLevelType w:val="multilevel"/>
    <w:tmpl w:val="095E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92CC1"/>
    <w:multiLevelType w:val="multilevel"/>
    <w:tmpl w:val="6534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40E99"/>
    <w:multiLevelType w:val="multilevel"/>
    <w:tmpl w:val="46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65C0B"/>
    <w:rsid w:val="00086CFA"/>
    <w:rsid w:val="00171F0B"/>
    <w:rsid w:val="001840DA"/>
    <w:rsid w:val="00274CDB"/>
    <w:rsid w:val="00365C0B"/>
    <w:rsid w:val="003665B7"/>
    <w:rsid w:val="004479BB"/>
    <w:rsid w:val="004C11C1"/>
    <w:rsid w:val="005963E5"/>
    <w:rsid w:val="00625579"/>
    <w:rsid w:val="007903F3"/>
    <w:rsid w:val="008E52B4"/>
    <w:rsid w:val="00A7448B"/>
    <w:rsid w:val="00BD56E5"/>
    <w:rsid w:val="00C20020"/>
    <w:rsid w:val="00C570EF"/>
    <w:rsid w:val="00CD3FCE"/>
    <w:rsid w:val="00CE619B"/>
    <w:rsid w:val="00E7103B"/>
    <w:rsid w:val="00EF4B82"/>
    <w:rsid w:val="00FD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B7"/>
  </w:style>
  <w:style w:type="paragraph" w:styleId="3">
    <w:name w:val="heading 3"/>
    <w:basedOn w:val="a"/>
    <w:next w:val="a"/>
    <w:link w:val="30"/>
    <w:qFormat/>
    <w:rsid w:val="003665B7"/>
    <w:pPr>
      <w:keepNext/>
      <w:spacing w:before="240" w:after="60"/>
      <w:ind w:lef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65B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365C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66483-6D5F-40E8-86A5-D3D52677C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Ландыш</cp:lastModifiedBy>
  <cp:revision>9</cp:revision>
  <dcterms:created xsi:type="dcterms:W3CDTF">2011-09-22T04:41:00Z</dcterms:created>
  <dcterms:modified xsi:type="dcterms:W3CDTF">2013-04-17T04:42:00Z</dcterms:modified>
</cp:coreProperties>
</file>